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0A61" w:rsidRDefault="006E7A9E" w:rsidP="006E7A9E">
      <w:pPr>
        <w:jc w:val="both"/>
        <w:rPr>
          <w:lang w:val="mk-MK"/>
        </w:rPr>
      </w:pPr>
      <w:bookmarkStart w:id="0" w:name="_GoBack"/>
      <w:r w:rsidRPr="006E7A9E">
        <w:rPr>
          <w:b/>
          <w:lang w:val="mk-MK"/>
        </w:rPr>
        <w:t>Барање бр.14-1642</w:t>
      </w:r>
      <w:bookmarkEnd w:id="0"/>
      <w:r w:rsidRPr="006E7A9E">
        <w:rPr>
          <w:b/>
          <w:lang w:val="mk-MK"/>
        </w:rPr>
        <w:t>/1</w:t>
      </w:r>
      <w:r>
        <w:t xml:space="preserve">: </w:t>
      </w:r>
      <w:r>
        <w:rPr>
          <w:lang w:val="mk-MK"/>
        </w:rPr>
        <w:t>Кој е паричниот износ а постојана парична помош на лице постаро од 65 години што само живее со поднесено барање на 15.01.2019 година и без никакви дополнителни приходи? Кој е законскиот паричен износ?</w:t>
      </w:r>
    </w:p>
    <w:p w:rsidR="006E7A9E" w:rsidRDefault="006E7A9E" w:rsidP="006E7A9E">
      <w:pPr>
        <w:jc w:val="both"/>
        <w:rPr>
          <w:lang w:val="mk-MK"/>
        </w:rPr>
      </w:pPr>
    </w:p>
    <w:p w:rsidR="006E7A9E" w:rsidRDefault="006E7A9E" w:rsidP="006E7A9E">
      <w:pPr>
        <w:jc w:val="both"/>
        <w:rPr>
          <w:lang w:val="mk-MK"/>
        </w:rPr>
      </w:pPr>
      <w:r w:rsidRPr="006E7A9E">
        <w:rPr>
          <w:b/>
          <w:lang w:val="mk-MK"/>
        </w:rPr>
        <w:t>Одговор</w:t>
      </w:r>
      <w:r w:rsidRPr="006E7A9E">
        <w:rPr>
          <w:b/>
        </w:rPr>
        <w:t>:</w:t>
      </w:r>
      <w:r>
        <w:t xml:space="preserve"> </w:t>
      </w:r>
    </w:p>
    <w:p w:rsidR="006E7A9E" w:rsidRPr="006E7A9E" w:rsidRDefault="006E7A9E" w:rsidP="006E7A9E">
      <w:pPr>
        <w:jc w:val="both"/>
        <w:rPr>
          <w:lang w:val="mk-MK"/>
        </w:rPr>
      </w:pPr>
      <w:r>
        <w:rPr>
          <w:lang w:val="mk-MK"/>
        </w:rPr>
        <w:t xml:space="preserve">Со донесување и стапување на сила на Законот за социјална заштита (Службен весник на РСМ, бр.104/2019, 146/2019 и 275/2019) од 23.5.2019 година, правото на постојана парична помош и правото на социјална парична помош се интегрирани во едно право-гарантирана минимална помош. </w:t>
      </w:r>
    </w:p>
    <w:sectPr w:rsidR="006E7A9E" w:rsidRPr="006E7A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A9E"/>
    <w:rsid w:val="00254C16"/>
    <w:rsid w:val="006E7A9E"/>
    <w:rsid w:val="0086294B"/>
    <w:rsid w:val="00870B25"/>
    <w:rsid w:val="00AB2023"/>
    <w:rsid w:val="00CA61E0"/>
    <w:rsid w:val="00D87F78"/>
    <w:rsid w:val="00E42391"/>
    <w:rsid w:val="00FF0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A5D323"/>
  <w15:chartTrackingRefBased/>
  <w15:docId w15:val="{73AC9335-32B3-4E38-A787-8AA7495BE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75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Makedonka Angjelova</dc:creator>
  <cp:keywords/>
  <dc:description/>
  <cp:lastModifiedBy>Makedonka Angjelova</cp:lastModifiedBy>
  <cp:revision>1</cp:revision>
  <dcterms:created xsi:type="dcterms:W3CDTF">2023-05-03T08:14:00Z</dcterms:created>
  <dcterms:modified xsi:type="dcterms:W3CDTF">2023-05-03T08:20:00Z</dcterms:modified>
</cp:coreProperties>
</file>